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04" w:rsidRDefault="00BC1D04">
      <w:pPr>
        <w:ind w:left="180"/>
        <w:rPr>
          <w:sz w:val="6"/>
          <w:szCs w:val="6"/>
          <w:lang w:val="en-AU"/>
        </w:rPr>
      </w:pPr>
      <w:bookmarkStart w:id="0" w:name="_GoBack"/>
      <w:bookmarkEnd w:id="0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BC1D04">
        <w:trPr>
          <w:trHeight w:val="567"/>
        </w:trPr>
        <w:tc>
          <w:tcPr>
            <w:tcW w:w="10800" w:type="dxa"/>
            <w:shd w:val="clear" w:color="auto" w:fill="000000"/>
            <w:vAlign w:val="center"/>
          </w:tcPr>
          <w:p w:rsidR="00BC1D04" w:rsidRDefault="00A95435" w:rsidP="00A95435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  <w:t>KITCHEN INSPECTION CHECKLIST</w:t>
            </w:r>
            <w:r w:rsidR="00E57152">
              <w:rPr>
                <w:rStyle w:val="EndnoteReference"/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  <w:endnoteReference w:id="1"/>
            </w:r>
          </w:p>
        </w:tc>
      </w:tr>
    </w:tbl>
    <w:p w:rsidR="00BC1D04" w:rsidRDefault="00BC1D04">
      <w:pPr>
        <w:ind w:left="180" w:right="180"/>
        <w:jc w:val="center"/>
        <w:rPr>
          <w:sz w:val="20"/>
          <w:lang w:val="en-A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2520"/>
        <w:gridCol w:w="5220"/>
        <w:gridCol w:w="1260"/>
        <w:gridCol w:w="1800"/>
      </w:tblGrid>
      <w:tr w:rsidR="00BC1D04">
        <w:trPr>
          <w:trHeight w:val="567"/>
        </w:trPr>
        <w:tc>
          <w:tcPr>
            <w:tcW w:w="2520" w:type="dxa"/>
            <w:shd w:val="clear" w:color="auto" w:fill="D9D9D9"/>
            <w:vAlign w:val="center"/>
          </w:tcPr>
          <w:p w:rsidR="00BC1D04" w:rsidRDefault="00E53DDD" w:rsidP="00E53DDD">
            <w:pPr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Inspector Name</w:t>
            </w:r>
          </w:p>
        </w:tc>
        <w:tc>
          <w:tcPr>
            <w:tcW w:w="5220" w:type="dxa"/>
            <w:vAlign w:val="center"/>
          </w:tcPr>
          <w:p w:rsidR="00BC1D04" w:rsidRDefault="00BC1D04">
            <w:pPr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BC1D04" w:rsidRDefault="00BC1D04">
            <w:pPr>
              <w:jc w:val="center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Date</w:t>
            </w:r>
          </w:p>
        </w:tc>
        <w:tc>
          <w:tcPr>
            <w:tcW w:w="1800" w:type="dxa"/>
            <w:vAlign w:val="center"/>
          </w:tcPr>
          <w:p w:rsidR="00BC1D04" w:rsidRDefault="00BC1D04">
            <w:pPr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</w:tbl>
    <w:p w:rsidR="00BC1D04" w:rsidRDefault="00BC1D04">
      <w:pPr>
        <w:rPr>
          <w:rFonts w:ascii="Arial" w:hAnsi="Arial" w:cs="Arial"/>
          <w:sz w:val="6"/>
          <w:szCs w:val="6"/>
          <w:lang w:val="en-A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080"/>
        <w:gridCol w:w="900"/>
        <w:gridCol w:w="3254"/>
        <w:gridCol w:w="1966"/>
        <w:gridCol w:w="1152"/>
        <w:gridCol w:w="108"/>
        <w:gridCol w:w="601"/>
        <w:gridCol w:w="567"/>
        <w:gridCol w:w="632"/>
      </w:tblGrid>
      <w:tr w:rsidR="00437F99" w:rsidTr="0061461A">
        <w:trPr>
          <w:cantSplit/>
          <w:trHeight w:val="833"/>
          <w:tblHeader/>
        </w:trPr>
        <w:tc>
          <w:tcPr>
            <w:tcW w:w="540" w:type="dxa"/>
            <w:shd w:val="clear" w:color="auto" w:fill="FFFF00"/>
            <w:vAlign w:val="center"/>
          </w:tcPr>
          <w:p w:rsidR="00437F99" w:rsidRPr="0061461A" w:rsidRDefault="0061461A" w:rsidP="0061461A">
            <w:pPr>
              <w:tabs>
                <w:tab w:val="left" w:pos="13632"/>
              </w:tabs>
              <w:ind w:right="-108"/>
              <w:jc w:val="center"/>
              <w:rPr>
                <w:rFonts w:ascii="Arial" w:hAnsi="Arial" w:cs="Arial"/>
                <w:b/>
                <w:shd w:val="clear" w:color="auto" w:fill="FFFF00"/>
                <w:lang w:val="en-AU"/>
              </w:rPr>
            </w:pPr>
            <w:r w:rsidRPr="0061461A">
              <w:rPr>
                <w:rFonts w:ascii="Arial" w:hAnsi="Arial" w:cs="Arial"/>
                <w:b/>
                <w:shd w:val="clear" w:color="auto" w:fill="FFFF00"/>
                <w:lang w:val="en-AU"/>
              </w:rPr>
              <w:t>No.</w:t>
            </w:r>
          </w:p>
        </w:tc>
        <w:tc>
          <w:tcPr>
            <w:tcW w:w="5234" w:type="dxa"/>
            <w:gridSpan w:val="3"/>
            <w:shd w:val="clear" w:color="auto" w:fill="FFFF00"/>
            <w:vAlign w:val="center"/>
          </w:tcPr>
          <w:p w:rsidR="00437F99" w:rsidRPr="00A95435" w:rsidRDefault="0061461A" w:rsidP="0061461A">
            <w:pPr>
              <w:tabs>
                <w:tab w:val="left" w:pos="13632"/>
              </w:tabs>
              <w:ind w:right="-108"/>
              <w:jc w:val="center"/>
              <w:rPr>
                <w:rFonts w:ascii="Arial" w:hAnsi="Arial" w:cs="Arial"/>
                <w:b/>
                <w:shd w:val="clear" w:color="auto" w:fill="FFFF00"/>
                <w:lang w:val="en-AU"/>
              </w:rPr>
            </w:pPr>
            <w:r>
              <w:rPr>
                <w:rFonts w:ascii="Arial" w:hAnsi="Arial" w:cs="Arial"/>
                <w:b/>
                <w:shd w:val="clear" w:color="auto" w:fill="FFFF00"/>
                <w:lang w:val="en-AU"/>
              </w:rPr>
              <w:t>ITEM</w:t>
            </w:r>
          </w:p>
        </w:tc>
        <w:tc>
          <w:tcPr>
            <w:tcW w:w="3118" w:type="dxa"/>
            <w:gridSpan w:val="2"/>
            <w:shd w:val="clear" w:color="auto" w:fill="FFFF00"/>
            <w:vAlign w:val="center"/>
          </w:tcPr>
          <w:p w:rsidR="00437F99" w:rsidRPr="00A95435" w:rsidRDefault="00437F99" w:rsidP="0061461A">
            <w:pPr>
              <w:tabs>
                <w:tab w:val="left" w:pos="13632"/>
              </w:tabs>
              <w:ind w:right="-108"/>
              <w:jc w:val="center"/>
              <w:rPr>
                <w:rFonts w:ascii="Arial" w:hAnsi="Arial" w:cs="Arial"/>
                <w:b/>
                <w:shd w:val="clear" w:color="auto" w:fill="FFFF00"/>
                <w:lang w:val="en-AU"/>
              </w:rPr>
            </w:pPr>
            <w:r>
              <w:rPr>
                <w:rFonts w:ascii="Arial" w:hAnsi="Arial" w:cs="Arial"/>
                <w:b/>
                <w:shd w:val="clear" w:color="auto" w:fill="FFFF00"/>
                <w:lang w:val="en-AU"/>
              </w:rPr>
              <w:t>Comment</w:t>
            </w:r>
          </w:p>
        </w:tc>
        <w:tc>
          <w:tcPr>
            <w:tcW w:w="709" w:type="dxa"/>
            <w:gridSpan w:val="2"/>
            <w:shd w:val="clear" w:color="auto" w:fill="FFFF00"/>
            <w:vAlign w:val="center"/>
          </w:tcPr>
          <w:p w:rsidR="00437F99" w:rsidRPr="00A95435" w:rsidRDefault="00437F99" w:rsidP="0061461A">
            <w:pPr>
              <w:tabs>
                <w:tab w:val="left" w:pos="13632"/>
              </w:tabs>
              <w:ind w:right="-108"/>
              <w:jc w:val="center"/>
              <w:rPr>
                <w:rFonts w:ascii="Arial" w:hAnsi="Arial" w:cs="Arial"/>
                <w:b/>
                <w:shd w:val="clear" w:color="auto" w:fill="FFFF00"/>
                <w:lang w:val="en-AU"/>
              </w:rPr>
            </w:pPr>
            <w:r>
              <w:rPr>
                <w:rFonts w:ascii="Arial" w:hAnsi="Arial" w:cs="Arial"/>
                <w:b/>
                <w:shd w:val="clear" w:color="auto" w:fill="FFFF00"/>
                <w:lang w:val="en-AU"/>
              </w:rPr>
              <w:t>YES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437F99" w:rsidRPr="00A95435" w:rsidRDefault="00437F99" w:rsidP="0061461A">
            <w:pPr>
              <w:tabs>
                <w:tab w:val="left" w:pos="13632"/>
              </w:tabs>
              <w:ind w:right="-108"/>
              <w:jc w:val="center"/>
              <w:rPr>
                <w:rFonts w:ascii="Arial" w:hAnsi="Arial" w:cs="Arial"/>
                <w:b/>
                <w:shd w:val="clear" w:color="auto" w:fill="FFFF00"/>
                <w:lang w:val="en-AU"/>
              </w:rPr>
            </w:pPr>
            <w:r>
              <w:rPr>
                <w:rFonts w:ascii="Arial" w:hAnsi="Arial" w:cs="Arial"/>
                <w:b/>
                <w:shd w:val="clear" w:color="auto" w:fill="FFFF00"/>
                <w:lang w:val="en-AU"/>
              </w:rPr>
              <w:t>NO</w:t>
            </w:r>
          </w:p>
        </w:tc>
        <w:tc>
          <w:tcPr>
            <w:tcW w:w="632" w:type="dxa"/>
            <w:shd w:val="clear" w:color="auto" w:fill="FFFF00"/>
            <w:vAlign w:val="center"/>
          </w:tcPr>
          <w:p w:rsidR="00437F99" w:rsidRPr="00A95435" w:rsidRDefault="00437F99" w:rsidP="0061461A">
            <w:pPr>
              <w:tabs>
                <w:tab w:val="left" w:pos="13632"/>
              </w:tabs>
              <w:ind w:right="-108"/>
              <w:jc w:val="center"/>
              <w:rPr>
                <w:rFonts w:ascii="Arial" w:hAnsi="Arial" w:cs="Arial"/>
                <w:b/>
                <w:shd w:val="clear" w:color="auto" w:fill="FFFF00"/>
                <w:lang w:val="en-AU"/>
              </w:rPr>
            </w:pPr>
            <w:r w:rsidRPr="00A95435">
              <w:rPr>
                <w:rFonts w:ascii="Arial" w:hAnsi="Arial" w:cs="Arial"/>
                <w:b/>
                <w:shd w:val="clear" w:color="auto" w:fill="FFFF00"/>
                <w:lang w:val="en-AU"/>
              </w:rPr>
              <w:t>N</w:t>
            </w:r>
            <w:r>
              <w:rPr>
                <w:rFonts w:ascii="Arial" w:hAnsi="Arial" w:cs="Arial"/>
                <w:b/>
                <w:shd w:val="clear" w:color="auto" w:fill="FFFF00"/>
                <w:lang w:val="en-AU"/>
              </w:rPr>
              <w:t>/A</w:t>
            </w:r>
          </w:p>
        </w:tc>
      </w:tr>
      <w:tr w:rsidR="00BC1D04" w:rsidTr="0061461A">
        <w:trPr>
          <w:trHeight w:val="284"/>
        </w:trPr>
        <w:tc>
          <w:tcPr>
            <w:tcW w:w="10800" w:type="dxa"/>
            <w:gridSpan w:val="10"/>
            <w:shd w:val="clear" w:color="auto" w:fill="D9D9D9"/>
            <w:vAlign w:val="center"/>
          </w:tcPr>
          <w:p w:rsidR="00BC1D04" w:rsidRDefault="00BC1D04" w:rsidP="0061461A">
            <w:pPr>
              <w:pStyle w:val="Heading1"/>
              <w:ind w:left="0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>FIRE, EMERGENCY and FIRST AID</w:t>
            </w: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Emergency / Evacuation plans and instructions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- and available to all staff, and appropriately displayed.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Fire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e</w:t>
            </w: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xtinguishers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- clearly marked in relation to type of fire use? Clear access (1m) kept to all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AU"/>
              </w:rPr>
              <w:t>fire fighting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equipment.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Fire extinguishers/hoses/blankets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- serviced and tagged every six months?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4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Exit doors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clear access kept &amp; easily opened from the inside? Adequate exit direction notices/signs clearly visible.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5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en-AU"/>
              </w:rPr>
              <w:t>Flammable materials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 xml:space="preserve"> – are they stored and handled away from heat in a manner that there is no risk of fire?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6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First aid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access to kits, suitably stocked, signage for all treatments? Contents checked regularly. Gloves are included for first aid, blood injuries and biohazard procedures?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7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First aid training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do staff have current first aid certificate? Is there a current list of First Aiders displayed?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BC1D04" w:rsidTr="0061461A">
        <w:trPr>
          <w:trHeight w:val="284"/>
        </w:trPr>
        <w:tc>
          <w:tcPr>
            <w:tcW w:w="10800" w:type="dxa"/>
            <w:gridSpan w:val="10"/>
            <w:shd w:val="clear" w:color="auto" w:fill="D9D9D9"/>
            <w:vAlign w:val="center"/>
          </w:tcPr>
          <w:p w:rsidR="00BC1D04" w:rsidRDefault="00BC1D04" w:rsidP="0061461A">
            <w:pPr>
              <w:pStyle w:val="Heading2"/>
              <w:ind w:left="0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 xml:space="preserve">FLOORS, WALKWAYS AND TRIP HAZARDS </w:t>
            </w:r>
          </w:p>
        </w:tc>
      </w:tr>
      <w:tr w:rsidR="00437F99" w:rsidTr="0061461A"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8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bookmarkStart w:id="1" w:name="OLE_LINK1"/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Clear access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bookmarkEnd w:id="1"/>
            <w:r>
              <w:rPr>
                <w:rFonts w:ascii="Arial" w:hAnsi="Arial" w:cs="Arial"/>
                <w:sz w:val="20"/>
                <w:szCs w:val="20"/>
                <w:lang w:val="en-AU"/>
              </w:rPr>
              <w:t>– are all walkways, entries and exits kept clear of all trip/spill hazards, with walkways a minimum one meter wide? Suitable non-slip surfaces?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rPr>
          <w:trHeight w:val="526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9</w:t>
            </w:r>
          </w:p>
        </w:tc>
        <w:tc>
          <w:tcPr>
            <w:tcW w:w="5234" w:type="dxa"/>
            <w:gridSpan w:val="3"/>
            <w:vAlign w:val="center"/>
          </w:tcPr>
          <w:p w:rsidR="0061461A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Mobility Impaired –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access available to relevant areas?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BC1D04" w:rsidTr="0061461A">
        <w:trPr>
          <w:trHeight w:val="284"/>
        </w:trPr>
        <w:tc>
          <w:tcPr>
            <w:tcW w:w="10800" w:type="dxa"/>
            <w:gridSpan w:val="10"/>
            <w:shd w:val="pct12" w:color="auto" w:fill="FFFFFF"/>
            <w:vAlign w:val="center"/>
          </w:tcPr>
          <w:p w:rsidR="00BC1D04" w:rsidRDefault="00BC1D04" w:rsidP="0061461A">
            <w:pPr>
              <w:pStyle w:val="Heading2"/>
              <w:ind w:left="0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 xml:space="preserve">STORAGE AND MANUAL HANDLING </w:t>
            </w:r>
          </w:p>
        </w:tc>
      </w:tr>
      <w:tr w:rsidR="00437F99" w:rsidTr="00FB249A">
        <w:trPr>
          <w:trHeight w:val="599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10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Manual handling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are staff aware of precautions / techniques to take when lifting or moving objects?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FB249A">
        <w:trPr>
          <w:trHeight w:val="550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11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House keeping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all areas clean, tidy and free of clutter?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12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helving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- a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 xml:space="preserve">re free standing shelves and cupboards secured to ensure stability, and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are items stored at a suitable height and within shelving width?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rPr>
          <w:trHeight w:val="495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13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en-AU"/>
              </w:rPr>
              <w:t>Containers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 xml:space="preserve"> – are there suitable containers used for storage, and are they suitably labelled?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14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en-AU"/>
              </w:rPr>
              <w:t>Gas Cylinders –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en-AU"/>
              </w:rPr>
              <w:t xml:space="preserve"> are all pressurised cylinders stored correctly? Are they fitted with emergency cut off devices?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BC1D04" w:rsidTr="0061461A">
        <w:tblPrEx>
          <w:tblLook w:val="01E0" w:firstRow="1" w:lastRow="1" w:firstColumn="1" w:lastColumn="1" w:noHBand="0" w:noVBand="0"/>
        </w:tblPrEx>
        <w:trPr>
          <w:cantSplit/>
          <w:trHeight w:val="284"/>
        </w:trPr>
        <w:tc>
          <w:tcPr>
            <w:tcW w:w="10800" w:type="dxa"/>
            <w:gridSpan w:val="10"/>
            <w:shd w:val="clear" w:color="auto" w:fill="D9D9D9"/>
            <w:vAlign w:val="center"/>
          </w:tcPr>
          <w:p w:rsidR="00BC1D04" w:rsidRDefault="00BC1D04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WORKPLACE MANAGEMENT AND PRACTICES </w:t>
            </w: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15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Utensils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– are inspected / maintained periodically for wear and tear? Is there a replacement procedure for damaged equipment? Are appropriate utensils/equipment supplied and used for the job?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16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Wall mounted utensils/equipment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– clear of walkways?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17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Housekeeping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- all utensils, equipment and stock stored </w:t>
            </w:r>
            <w:r>
              <w:rPr>
                <w:rFonts w:ascii="Arial" w:hAnsi="Arial" w:cs="Arial"/>
                <w:snapToGrid w:val="0"/>
                <w:color w:val="000000"/>
                <w:sz w:val="19"/>
                <w:szCs w:val="19"/>
                <w:lang w:val="en-AU"/>
              </w:rPr>
              <w:t>adequately?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18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Training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- are staff trained in the correct use of all equipment?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lastRenderedPageBreak/>
              <w:t>19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Extraction systems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– is there an adequate system in place?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20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ind w:left="252" w:hanging="252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Lighting –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Is there adequate lighting?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21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Bench tops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are work heights appropriate?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22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Personal Protective Equipment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–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>Is the correct PPE provided, inspected, maintained and stored appropriately for all areas of the workplace?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23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Steps/Ladders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- are all steps/ladders maintained?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24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Surface cleaning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– is performed to a high standard using the appropriate cleaning products?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25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Gloves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– are heat resistant gloves available?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26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Aprons/tea towels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– are available and regularly laundered?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27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Drinking Water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>– access to adequate drinking water?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28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Stoves/ovens (electric/gas)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– do they have an isolation device,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kept in good working order, regularly cleaned, inspected, maintained, and registered?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29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Microwaves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kept in good working order, regularly cleaned, inspected, maintained, and registered? Positioned at an appropriate height?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  <w:trHeight w:val="48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30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Insects/vermin control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>– control procedures in place?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BC1D04" w:rsidTr="0061461A">
        <w:tblPrEx>
          <w:tblLook w:val="01E0" w:firstRow="1" w:lastRow="1" w:firstColumn="1" w:lastColumn="1" w:noHBand="0" w:noVBand="0"/>
        </w:tblPrEx>
        <w:trPr>
          <w:cantSplit/>
          <w:trHeight w:val="284"/>
        </w:trPr>
        <w:tc>
          <w:tcPr>
            <w:tcW w:w="108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C1D04" w:rsidRDefault="00BC1D04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HYGIENE / STANDARDS </w:t>
            </w: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31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>Have relevant guideli</w:t>
            </w:r>
            <w:r w:rsidR="00FB249A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>nes been drafted, staff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inducted, and are they displayed?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  <w:trHeight w:val="503"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32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>Are good personal hygiene practices maintained?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33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Are dedicated chopping boards used for vegetables, poultry, red meat and fish and are they washed after usage?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BC1D04" w:rsidTr="0061461A">
        <w:tblPrEx>
          <w:tblLook w:val="01E0" w:firstRow="1" w:lastRow="1" w:firstColumn="1" w:lastColumn="1" w:noHBand="0" w:noVBand="0"/>
        </w:tblPrEx>
        <w:trPr>
          <w:cantSplit/>
          <w:trHeight w:val="284"/>
        </w:trPr>
        <w:tc>
          <w:tcPr>
            <w:tcW w:w="108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C1D04" w:rsidRDefault="00BC1D04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 xml:space="preserve">FOOD STORAGE </w:t>
            </w:r>
          </w:p>
        </w:tc>
      </w:tr>
      <w:tr w:rsidR="00437F99" w:rsidTr="00FB249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40" w:type="dxa"/>
            <w:vAlign w:val="center"/>
          </w:tcPr>
          <w:p w:rsidR="00437F99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34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Are all food supplies inspected immediately upon delivery, and are they stored appropriately within standard practices?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FB249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40" w:type="dxa"/>
            <w:vAlign w:val="center"/>
          </w:tcPr>
          <w:p w:rsidR="00437F99" w:rsidRPr="00FB249A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FB249A">
              <w:rPr>
                <w:rFonts w:ascii="Arial" w:hAnsi="Arial" w:cs="Arial"/>
                <w:b/>
                <w:sz w:val="20"/>
                <w:szCs w:val="20"/>
                <w:lang w:val="en-AU"/>
              </w:rPr>
              <w:t>35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Are refrigerators (4˚C) and freezers (-18˚), operating at the correct temperatures, and kept clean and maintained?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  <w:trHeight w:val="395"/>
        </w:trPr>
        <w:tc>
          <w:tcPr>
            <w:tcW w:w="540" w:type="dxa"/>
            <w:vAlign w:val="center"/>
          </w:tcPr>
          <w:p w:rsidR="00437F99" w:rsidRPr="00FB249A" w:rsidRDefault="00FB249A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FB249A">
              <w:rPr>
                <w:rFonts w:ascii="Arial" w:hAnsi="Arial" w:cs="Arial"/>
                <w:b/>
                <w:sz w:val="20"/>
                <w:szCs w:val="20"/>
                <w:lang w:val="en-AU"/>
              </w:rPr>
              <w:t>36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Is refrigerated food appropriately covered?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BC1D04" w:rsidTr="0061461A">
        <w:trPr>
          <w:trHeight w:val="2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BC1D04" w:rsidRDefault="00BC1D04" w:rsidP="0061461A">
            <w:pPr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ELECTRICAL 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1D04" w:rsidRDefault="00BC1D04" w:rsidP="0061461A">
            <w:pPr>
              <w:pStyle w:val="Heading3"/>
              <w:ind w:left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AU"/>
              </w:rPr>
            </w:pPr>
          </w:p>
        </w:tc>
      </w:tr>
      <w:tr w:rsidR="00437F99" w:rsidTr="0061461A"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37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ind w:right="-117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Electrical register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- is one kept of all electrical items, tagged, tested &amp; updated?</w:t>
            </w:r>
          </w:p>
          <w:p w:rsidR="00437F99" w:rsidRDefault="00437F99" w:rsidP="0061461A">
            <w:pPr>
              <w:numPr>
                <w:ilvl w:val="0"/>
                <w:numId w:val="25"/>
              </w:numPr>
              <w:ind w:right="-117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portable items every 12 months</w:t>
            </w:r>
          </w:p>
          <w:p w:rsidR="00437F99" w:rsidRDefault="00437F99" w:rsidP="0061461A">
            <w:pPr>
              <w:numPr>
                <w:ilvl w:val="0"/>
                <w:numId w:val="25"/>
              </w:numPr>
              <w:ind w:right="-117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non-portable items every 5 years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ind w:left="-108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38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Electrical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power boards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– do they have overload cut off switch? Have double adapters been removed from workplace?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39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Electrical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are plugs, sockets, switches, extension leads kept in good condition and maintained regularly?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rPr>
          <w:trHeight w:val="383"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40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Electrical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- walkways clear of leads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AU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AU"/>
              </w:rPr>
              <w:t>?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BC1D04" w:rsidTr="00E53DDD">
        <w:tblPrEx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10800" w:type="dxa"/>
            <w:gridSpan w:val="10"/>
            <w:shd w:val="clear" w:color="auto" w:fill="D9D9D9"/>
            <w:vAlign w:val="center"/>
          </w:tcPr>
          <w:p w:rsidR="00BC1D04" w:rsidRDefault="00BC1D04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lastRenderedPageBreak/>
              <w:t xml:space="preserve">CHEMICALS </w:t>
            </w:r>
          </w:p>
        </w:tc>
      </w:tr>
      <w:tr w:rsidR="00437F99" w:rsidTr="0061461A">
        <w:trPr>
          <w:cantSplit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41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Chemical Register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are all chemicals clearly labelled, listed, adequately stored, and registered regularly?</w:t>
            </w:r>
          </w:p>
        </w:tc>
        <w:tc>
          <w:tcPr>
            <w:tcW w:w="3118" w:type="dxa"/>
            <w:gridSpan w:val="2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rPr>
          <w:cantSplit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42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FB249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SDS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– are Safety Data Sheets available for all workplace chemicals?</w:t>
            </w:r>
          </w:p>
        </w:tc>
        <w:tc>
          <w:tcPr>
            <w:tcW w:w="3118" w:type="dxa"/>
            <w:gridSpan w:val="2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43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FB249A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Training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AU"/>
              </w:rPr>
              <w:t xml:space="preserve"> – is suitable training on workplace chemicals given to staff?</w:t>
            </w:r>
          </w:p>
        </w:tc>
        <w:tc>
          <w:tcPr>
            <w:tcW w:w="3118" w:type="dxa"/>
            <w:gridSpan w:val="2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437F99" w:rsidTr="0061461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540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44</w:t>
            </w:r>
          </w:p>
        </w:tc>
        <w:tc>
          <w:tcPr>
            <w:tcW w:w="5234" w:type="dxa"/>
            <w:gridSpan w:val="3"/>
            <w:vAlign w:val="center"/>
          </w:tcPr>
          <w:p w:rsidR="00437F99" w:rsidRDefault="00437F99" w:rsidP="0061461A">
            <w:pPr>
              <w:pStyle w:val="Defaul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Disposal</w:t>
            </w:r>
            <w:r>
              <w:rPr>
                <w:rFonts w:cs="Arial"/>
                <w:sz w:val="20"/>
              </w:rPr>
              <w:t xml:space="preserve"> - are there adequate disposal protocols for waste in liquid </w:t>
            </w:r>
            <w:r w:rsidR="00FB249A">
              <w:rPr>
                <w:rFonts w:cs="Arial"/>
                <w:sz w:val="20"/>
              </w:rPr>
              <w:t xml:space="preserve">storage areas as per the </w:t>
            </w:r>
            <w:r>
              <w:rPr>
                <w:rFonts w:cs="Arial"/>
                <w:sz w:val="20"/>
              </w:rPr>
              <w:t>SDS?</w:t>
            </w:r>
          </w:p>
        </w:tc>
        <w:tc>
          <w:tcPr>
            <w:tcW w:w="3118" w:type="dxa"/>
            <w:gridSpan w:val="2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437F99" w:rsidRDefault="00437F99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B249A" w:rsidTr="000C6B0E">
        <w:tblPrEx>
          <w:tblLook w:val="01E0" w:firstRow="1" w:lastRow="1" w:firstColumn="1" w:lastColumn="1" w:noHBand="0" w:noVBand="0"/>
        </w:tblPrEx>
        <w:trPr>
          <w:cantSplit/>
          <w:trHeight w:val="383"/>
        </w:trPr>
        <w:tc>
          <w:tcPr>
            <w:tcW w:w="10800" w:type="dxa"/>
            <w:gridSpan w:val="10"/>
            <w:shd w:val="clear" w:color="auto" w:fill="D9D9D9"/>
            <w:vAlign w:val="center"/>
          </w:tcPr>
          <w:p w:rsidR="00FB249A" w:rsidRPr="00E53DDD" w:rsidRDefault="00E53DDD" w:rsidP="00BC6F50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AU"/>
              </w:rPr>
              <w:t>REMARKS</w:t>
            </w: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F83D25">
        <w:tblPrEx>
          <w:tblLook w:val="01E0" w:firstRow="1" w:lastRow="1" w:firstColumn="1" w:lastColumn="1" w:noHBand="0" w:noVBand="0"/>
        </w:tblPrEx>
        <w:trPr>
          <w:cantSplit/>
          <w:trHeight w:val="560"/>
        </w:trPr>
        <w:tc>
          <w:tcPr>
            <w:tcW w:w="10800" w:type="dxa"/>
            <w:gridSpan w:val="10"/>
            <w:vAlign w:val="center"/>
          </w:tcPr>
          <w:p w:rsidR="00E53DDD" w:rsidRDefault="00E53DDD" w:rsidP="0061461A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E53DDD" w:rsidTr="00BC6F50">
        <w:tblPrEx>
          <w:shd w:val="clear" w:color="auto" w:fill="D9D9D9"/>
        </w:tblPrEx>
        <w:trPr>
          <w:trHeight w:val="567"/>
        </w:trPr>
        <w:tc>
          <w:tcPr>
            <w:tcW w:w="2520" w:type="dxa"/>
            <w:gridSpan w:val="3"/>
            <w:shd w:val="clear" w:color="auto" w:fill="D9D9D9"/>
            <w:vAlign w:val="center"/>
          </w:tcPr>
          <w:p w:rsidR="00E53DDD" w:rsidRDefault="00E53DDD" w:rsidP="00BC6F50">
            <w:pPr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Inspector Signature</w:t>
            </w:r>
          </w:p>
        </w:tc>
        <w:tc>
          <w:tcPr>
            <w:tcW w:w="5220" w:type="dxa"/>
            <w:gridSpan w:val="2"/>
            <w:vAlign w:val="center"/>
          </w:tcPr>
          <w:p w:rsidR="00E53DDD" w:rsidRDefault="00E53DDD" w:rsidP="00BC6F50">
            <w:pPr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260" w:type="dxa"/>
            <w:gridSpan w:val="2"/>
            <w:shd w:val="clear" w:color="auto" w:fill="D9D9D9"/>
            <w:vAlign w:val="center"/>
          </w:tcPr>
          <w:p w:rsidR="00E53DDD" w:rsidRDefault="00E53DDD" w:rsidP="00BC6F50">
            <w:pPr>
              <w:jc w:val="center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Date</w:t>
            </w:r>
          </w:p>
        </w:tc>
        <w:tc>
          <w:tcPr>
            <w:tcW w:w="1800" w:type="dxa"/>
            <w:gridSpan w:val="3"/>
            <w:vAlign w:val="center"/>
          </w:tcPr>
          <w:p w:rsidR="00E53DDD" w:rsidRDefault="00E53DDD" w:rsidP="00BC6F50">
            <w:pPr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</w:tbl>
    <w:p w:rsidR="00BC1D04" w:rsidRDefault="00BC1D04">
      <w:pPr>
        <w:rPr>
          <w:lang w:val="en-AU"/>
        </w:rPr>
      </w:pPr>
    </w:p>
    <w:p w:rsidR="00E53DDD" w:rsidRDefault="00E53DDD">
      <w:pPr>
        <w:rPr>
          <w:rFonts w:ascii="Arial" w:hAnsi="Arial" w:cs="Arial"/>
          <w:b/>
          <w:i/>
          <w:lang w:val="en-AU"/>
        </w:rPr>
      </w:pPr>
      <w:r>
        <w:rPr>
          <w:rFonts w:ascii="Arial" w:hAnsi="Arial" w:cs="Arial"/>
          <w:b/>
          <w:lang w:val="en-AU"/>
        </w:rPr>
        <w:t xml:space="preserve">NOTE: </w:t>
      </w:r>
      <w:r>
        <w:rPr>
          <w:rFonts w:ascii="Arial" w:hAnsi="Arial" w:cs="Arial"/>
          <w:b/>
          <w:i/>
          <w:lang w:val="en-AU"/>
        </w:rPr>
        <w:t>Any items that are ticked NO must have a risk assessment completed</w:t>
      </w:r>
    </w:p>
    <w:p w:rsidR="00E57152" w:rsidRDefault="00E57152">
      <w:pPr>
        <w:rPr>
          <w:rFonts w:ascii="Arial" w:hAnsi="Arial" w:cs="Arial"/>
          <w:lang w:val="en-AU"/>
        </w:rPr>
      </w:pPr>
    </w:p>
    <w:p w:rsidR="00E57152" w:rsidRDefault="00E57152">
      <w:pPr>
        <w:rPr>
          <w:rFonts w:ascii="Arial" w:hAnsi="Arial" w:cs="Arial"/>
          <w:lang w:val="en-AU"/>
        </w:rPr>
      </w:pPr>
    </w:p>
    <w:p w:rsidR="00E57152" w:rsidRDefault="00E57152">
      <w:pPr>
        <w:rPr>
          <w:rFonts w:ascii="Arial" w:hAnsi="Arial" w:cs="Arial"/>
          <w:lang w:val="en-AU"/>
        </w:rPr>
      </w:pPr>
    </w:p>
    <w:p w:rsidR="00E57152" w:rsidRDefault="00E57152">
      <w:pPr>
        <w:rPr>
          <w:rFonts w:ascii="Arial" w:hAnsi="Arial" w:cs="Arial"/>
          <w:lang w:val="en-AU"/>
        </w:rPr>
      </w:pPr>
    </w:p>
    <w:p w:rsidR="00E57152" w:rsidRDefault="00E57152">
      <w:pPr>
        <w:rPr>
          <w:rFonts w:ascii="Arial" w:hAnsi="Arial" w:cs="Arial"/>
          <w:lang w:val="en-AU"/>
        </w:rPr>
      </w:pPr>
    </w:p>
    <w:p w:rsidR="00E57152" w:rsidRDefault="00E57152">
      <w:pPr>
        <w:rPr>
          <w:rFonts w:ascii="Arial" w:hAnsi="Arial" w:cs="Arial"/>
          <w:lang w:val="en-AU"/>
        </w:rPr>
      </w:pPr>
    </w:p>
    <w:p w:rsidR="00E57152" w:rsidRDefault="00E57152">
      <w:pPr>
        <w:rPr>
          <w:rFonts w:ascii="Arial" w:hAnsi="Arial" w:cs="Arial"/>
          <w:lang w:val="en-AU"/>
        </w:rPr>
      </w:pPr>
    </w:p>
    <w:p w:rsidR="00E57152" w:rsidRPr="00E57152" w:rsidRDefault="00E57152">
      <w:pPr>
        <w:rPr>
          <w:rFonts w:ascii="Arial" w:hAnsi="Arial" w:cs="Arial"/>
          <w:lang w:val="en-AU"/>
        </w:rPr>
      </w:pPr>
    </w:p>
    <w:sectPr w:rsidR="00E57152" w:rsidRPr="00E57152">
      <w:footerReference w:type="default" r:id="rId9"/>
      <w:footerReference w:type="first" r:id="rId10"/>
      <w:pgSz w:w="12240" w:h="15840" w:code="1"/>
      <w:pgMar w:top="284" w:right="567" w:bottom="567" w:left="567" w:header="539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CA" w:rsidRDefault="007721CA">
      <w:r>
        <w:separator/>
      </w:r>
    </w:p>
  </w:endnote>
  <w:endnote w:type="continuationSeparator" w:id="0">
    <w:p w:rsidR="007721CA" w:rsidRDefault="007721CA">
      <w:r>
        <w:continuationSeparator/>
      </w:r>
    </w:p>
  </w:endnote>
  <w:endnote w:id="1">
    <w:p w:rsidR="00E57152" w:rsidRPr="00E57152" w:rsidRDefault="00E57152">
      <w:pPr>
        <w:pStyle w:val="EndnoteText"/>
        <w:rPr>
          <w:lang w:val="en-AU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AU"/>
        </w:rPr>
        <w:t>Adapted from a Northern Territory Government School Canteen Checklist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04" w:rsidRDefault="00BC1D0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47A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04" w:rsidRDefault="00BC1D04">
    <w:pPr>
      <w:pStyle w:val="Footer"/>
      <w:jc w:val="center"/>
      <w:rPr>
        <w:sz w:val="16"/>
        <w:szCs w:val="16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47A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CA" w:rsidRDefault="007721CA">
      <w:r>
        <w:separator/>
      </w:r>
    </w:p>
  </w:footnote>
  <w:footnote w:type="continuationSeparator" w:id="0">
    <w:p w:rsidR="007721CA" w:rsidRDefault="0077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9D8419"/>
    <w:multiLevelType w:val="multilevel"/>
    <w:tmpl w:val="9D877C89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16B7E17"/>
    <w:multiLevelType w:val="multilevel"/>
    <w:tmpl w:val="36BFF79E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48CE0AE"/>
    <w:multiLevelType w:val="multilevel"/>
    <w:tmpl w:val="039CC4E3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E392EBE"/>
    <w:multiLevelType w:val="multilevel"/>
    <w:tmpl w:val="E526036F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79E2F9F"/>
    <w:multiLevelType w:val="multilevel"/>
    <w:tmpl w:val="ACB1372B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855DEED"/>
    <w:multiLevelType w:val="multilevel"/>
    <w:tmpl w:val="3D914D75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F00DA85"/>
    <w:multiLevelType w:val="multilevel"/>
    <w:tmpl w:val="5155A37D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FFFFF7C"/>
    <w:multiLevelType w:val="singleLevel"/>
    <w:tmpl w:val="095A0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8">
    <w:nsid w:val="FFFFFF7D"/>
    <w:multiLevelType w:val="singleLevel"/>
    <w:tmpl w:val="0BB0C8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9">
    <w:nsid w:val="FFFFFF7E"/>
    <w:multiLevelType w:val="singleLevel"/>
    <w:tmpl w:val="EE3C1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0">
    <w:nsid w:val="FFFFFF7F"/>
    <w:multiLevelType w:val="singleLevel"/>
    <w:tmpl w:val="CDF24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1">
    <w:nsid w:val="FFFFFF80"/>
    <w:multiLevelType w:val="singleLevel"/>
    <w:tmpl w:val="85B85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2">
    <w:nsid w:val="FFFFFF81"/>
    <w:multiLevelType w:val="singleLevel"/>
    <w:tmpl w:val="FF8896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3">
    <w:nsid w:val="FFFFFF82"/>
    <w:multiLevelType w:val="singleLevel"/>
    <w:tmpl w:val="4FE47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4">
    <w:nsid w:val="FFFFFF83"/>
    <w:multiLevelType w:val="singleLevel"/>
    <w:tmpl w:val="854AD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5">
    <w:nsid w:val="FFFFFF88"/>
    <w:multiLevelType w:val="singleLevel"/>
    <w:tmpl w:val="AD008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FFFFFF89"/>
    <w:multiLevelType w:val="singleLevel"/>
    <w:tmpl w:val="F1B41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03686874"/>
    <w:multiLevelType w:val="hybridMultilevel"/>
    <w:tmpl w:val="E96A22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47D58E0"/>
    <w:multiLevelType w:val="hybridMultilevel"/>
    <w:tmpl w:val="952EACD0"/>
    <w:lvl w:ilvl="0" w:tplc="188AC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03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62DC2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CD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A7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BAF28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64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2E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8F38E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5720F89"/>
    <w:multiLevelType w:val="hybridMultilevel"/>
    <w:tmpl w:val="604CDA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745F2BE"/>
    <w:multiLevelType w:val="multilevel"/>
    <w:tmpl w:val="CF23C65F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9D67688"/>
    <w:multiLevelType w:val="hybridMultilevel"/>
    <w:tmpl w:val="0374C93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FA7D21E"/>
    <w:multiLevelType w:val="multilevel"/>
    <w:tmpl w:val="2295183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FAE410C"/>
    <w:multiLevelType w:val="hybridMultilevel"/>
    <w:tmpl w:val="55C00F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CDE3130"/>
    <w:multiLevelType w:val="hybridMultilevel"/>
    <w:tmpl w:val="9A866F24"/>
    <w:lvl w:ilvl="0" w:tplc="F5BA6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44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A6EC4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61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6C9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C1AC7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9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2D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AE36C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12249C1"/>
    <w:multiLevelType w:val="multilevel"/>
    <w:tmpl w:val="A5C0FA2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231DBB3"/>
    <w:multiLevelType w:val="multilevel"/>
    <w:tmpl w:val="362CEA7D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3BE14D8"/>
    <w:multiLevelType w:val="multilevel"/>
    <w:tmpl w:val="8781D01D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D2C1B2F"/>
    <w:multiLevelType w:val="hybridMultilevel"/>
    <w:tmpl w:val="0F569F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E91312E"/>
    <w:multiLevelType w:val="hybridMultilevel"/>
    <w:tmpl w:val="5E7C44DA"/>
    <w:lvl w:ilvl="0" w:tplc="A216B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FE06284"/>
    <w:multiLevelType w:val="hybridMultilevel"/>
    <w:tmpl w:val="EE140D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3E75DB4"/>
    <w:multiLevelType w:val="singleLevel"/>
    <w:tmpl w:val="767863BC"/>
    <w:lvl w:ilvl="0">
      <w:start w:val="1"/>
      <w:numFmt w:val="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abstractNum w:abstractNumId="32">
    <w:nsid w:val="343B6EA6"/>
    <w:multiLevelType w:val="hybridMultilevel"/>
    <w:tmpl w:val="46EE7C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66602E1"/>
    <w:multiLevelType w:val="multilevel"/>
    <w:tmpl w:val="1D93565E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B9DC158"/>
    <w:multiLevelType w:val="multilevel"/>
    <w:tmpl w:val="DAE7DD33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24C13B8"/>
    <w:multiLevelType w:val="singleLevel"/>
    <w:tmpl w:val="BCB4B680"/>
    <w:lvl w:ilvl="0">
      <w:start w:val="1"/>
      <w:numFmt w:val="low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6">
    <w:nsid w:val="45B329C4"/>
    <w:multiLevelType w:val="hybridMultilevel"/>
    <w:tmpl w:val="34A06B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C657977"/>
    <w:multiLevelType w:val="multilevel"/>
    <w:tmpl w:val="69F25092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136553A"/>
    <w:multiLevelType w:val="hybridMultilevel"/>
    <w:tmpl w:val="C658D5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2AE265E"/>
    <w:multiLevelType w:val="hybridMultilevel"/>
    <w:tmpl w:val="436607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81B5862"/>
    <w:multiLevelType w:val="hybridMultilevel"/>
    <w:tmpl w:val="E8861E7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D95A2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671F6783"/>
    <w:multiLevelType w:val="hybridMultilevel"/>
    <w:tmpl w:val="9FF4E8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8863AE"/>
    <w:multiLevelType w:val="hybridMultilevel"/>
    <w:tmpl w:val="CBB8FF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906D5E"/>
    <w:multiLevelType w:val="multilevel"/>
    <w:tmpl w:val="457CD50E"/>
    <w:lvl w:ilvl="0">
      <w:start w:val="1"/>
      <w:numFmt w:val="decimal"/>
      <w:suff w:val="nothing"/>
      <w:lvlText w:val=""/>
      <w:lvlJc w:val="left"/>
    </w:lvl>
    <w:lvl w:ilvl="1">
      <w:start w:val="1"/>
      <w:numFmt w:val="decimal"/>
      <w:suff w:val="nothing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7073CD2"/>
    <w:multiLevelType w:val="multilevel"/>
    <w:tmpl w:val="F8AF374E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8966EBE"/>
    <w:multiLevelType w:val="hybridMultilevel"/>
    <w:tmpl w:val="8BD276EC"/>
    <w:lvl w:ilvl="0" w:tplc="ADA8895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C764F6FC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Lucida Sans Unicode" w:hint="default"/>
      </w:rPr>
    </w:lvl>
    <w:lvl w:ilvl="2" w:tplc="CF8E1C6C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B6C8B01A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6FD84F26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Lucida Sans Unicode" w:hint="default"/>
      </w:rPr>
    </w:lvl>
    <w:lvl w:ilvl="5" w:tplc="B4361544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547EC2A4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A33E0A0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Lucida Sans Unicode" w:hint="default"/>
      </w:rPr>
    </w:lvl>
    <w:lvl w:ilvl="8" w:tplc="A5262D0C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7">
    <w:nsid w:val="79FE4DCB"/>
    <w:multiLevelType w:val="hybridMultilevel"/>
    <w:tmpl w:val="4F085E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0844B3"/>
    <w:multiLevelType w:val="hybridMultilevel"/>
    <w:tmpl w:val="478650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AD78D5"/>
    <w:multiLevelType w:val="multilevel"/>
    <w:tmpl w:val="8BDBBF32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6"/>
  </w:num>
  <w:num w:numId="2">
    <w:abstractNumId w:val="24"/>
  </w:num>
  <w:num w:numId="3">
    <w:abstractNumId w:val="18"/>
  </w:num>
  <w:num w:numId="4">
    <w:abstractNumId w:val="31"/>
  </w:num>
  <w:num w:numId="5">
    <w:abstractNumId w:val="26"/>
  </w:num>
  <w:num w:numId="6">
    <w:abstractNumId w:val="2"/>
  </w:num>
  <w:num w:numId="7">
    <w:abstractNumId w:val="5"/>
  </w:num>
  <w:num w:numId="8">
    <w:abstractNumId w:val="22"/>
  </w:num>
  <w:num w:numId="9">
    <w:abstractNumId w:val="1"/>
  </w:num>
  <w:num w:numId="10">
    <w:abstractNumId w:val="3"/>
  </w:num>
  <w:num w:numId="11">
    <w:abstractNumId w:val="37"/>
  </w:num>
  <w:num w:numId="12">
    <w:abstractNumId w:val="20"/>
  </w:num>
  <w:num w:numId="13">
    <w:abstractNumId w:val="0"/>
  </w:num>
  <w:num w:numId="14">
    <w:abstractNumId w:val="33"/>
  </w:num>
  <w:num w:numId="15">
    <w:abstractNumId w:val="6"/>
  </w:num>
  <w:num w:numId="16">
    <w:abstractNumId w:val="49"/>
  </w:num>
  <w:num w:numId="17">
    <w:abstractNumId w:val="25"/>
  </w:num>
  <w:num w:numId="18">
    <w:abstractNumId w:val="4"/>
  </w:num>
  <w:num w:numId="19">
    <w:abstractNumId w:val="44"/>
  </w:num>
  <w:num w:numId="20">
    <w:abstractNumId w:val="34"/>
  </w:num>
  <w:num w:numId="21">
    <w:abstractNumId w:val="45"/>
  </w:num>
  <w:num w:numId="22">
    <w:abstractNumId w:val="27"/>
  </w:num>
  <w:num w:numId="23">
    <w:abstractNumId w:val="41"/>
  </w:num>
  <w:num w:numId="24">
    <w:abstractNumId w:val="35"/>
  </w:num>
  <w:num w:numId="25">
    <w:abstractNumId w:val="29"/>
  </w:num>
  <w:num w:numId="26">
    <w:abstractNumId w:val="48"/>
  </w:num>
  <w:num w:numId="27">
    <w:abstractNumId w:val="30"/>
  </w:num>
  <w:num w:numId="28">
    <w:abstractNumId w:val="23"/>
  </w:num>
  <w:num w:numId="29">
    <w:abstractNumId w:val="40"/>
  </w:num>
  <w:num w:numId="30">
    <w:abstractNumId w:val="19"/>
  </w:num>
  <w:num w:numId="31">
    <w:abstractNumId w:val="32"/>
  </w:num>
  <w:num w:numId="32">
    <w:abstractNumId w:val="39"/>
  </w:num>
  <w:num w:numId="33">
    <w:abstractNumId w:val="36"/>
  </w:num>
  <w:num w:numId="34">
    <w:abstractNumId w:val="38"/>
  </w:num>
  <w:num w:numId="35">
    <w:abstractNumId w:val="17"/>
  </w:num>
  <w:num w:numId="36">
    <w:abstractNumId w:val="21"/>
  </w:num>
  <w:num w:numId="37">
    <w:abstractNumId w:val="47"/>
  </w:num>
  <w:num w:numId="38">
    <w:abstractNumId w:val="28"/>
  </w:num>
  <w:num w:numId="39">
    <w:abstractNumId w:val="43"/>
  </w:num>
  <w:num w:numId="40">
    <w:abstractNumId w:val="42"/>
  </w:num>
  <w:num w:numId="41">
    <w:abstractNumId w:val="16"/>
  </w:num>
  <w:num w:numId="42">
    <w:abstractNumId w:val="14"/>
  </w:num>
  <w:num w:numId="43">
    <w:abstractNumId w:val="13"/>
  </w:num>
  <w:num w:numId="44">
    <w:abstractNumId w:val="12"/>
  </w:num>
  <w:num w:numId="45">
    <w:abstractNumId w:val="11"/>
  </w:num>
  <w:num w:numId="46">
    <w:abstractNumId w:val="15"/>
  </w:num>
  <w:num w:numId="47">
    <w:abstractNumId w:val="10"/>
  </w:num>
  <w:num w:numId="48">
    <w:abstractNumId w:val="9"/>
  </w:num>
  <w:num w:numId="49">
    <w:abstractNumId w:val="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19"/>
    <w:rsid w:val="000C6B0E"/>
    <w:rsid w:val="00437F99"/>
    <w:rsid w:val="005547AA"/>
    <w:rsid w:val="0061461A"/>
    <w:rsid w:val="007721CA"/>
    <w:rsid w:val="00A95435"/>
    <w:rsid w:val="00BC1D04"/>
    <w:rsid w:val="00E53DDD"/>
    <w:rsid w:val="00E57152"/>
    <w:rsid w:val="00F65319"/>
    <w:rsid w:val="00FB249A"/>
    <w:rsid w:val="00F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152"/>
      <w:outlineLvl w:val="0"/>
    </w:pPr>
    <w:rPr>
      <w:b/>
      <w:color w:val="FFFF00"/>
    </w:rPr>
  </w:style>
  <w:style w:type="paragraph" w:styleId="Heading2">
    <w:name w:val="heading 2"/>
    <w:basedOn w:val="Normal"/>
    <w:next w:val="Normal"/>
    <w:qFormat/>
    <w:pPr>
      <w:keepNext/>
      <w:ind w:left="972"/>
      <w:outlineLvl w:val="1"/>
    </w:pPr>
    <w:rPr>
      <w:b/>
      <w:color w:val="FFFF00"/>
    </w:rPr>
  </w:style>
  <w:style w:type="paragraph" w:styleId="Heading3">
    <w:name w:val="heading 3"/>
    <w:basedOn w:val="Normal"/>
    <w:next w:val="Normal"/>
    <w:qFormat/>
    <w:pPr>
      <w:keepNext/>
      <w:ind w:left="1512"/>
      <w:outlineLvl w:val="2"/>
    </w:pPr>
    <w:rPr>
      <w:b/>
      <w:color w:val="FFFF00"/>
    </w:rPr>
  </w:style>
  <w:style w:type="paragraph" w:styleId="Heading4">
    <w:name w:val="heading 4"/>
    <w:basedOn w:val="Normal"/>
    <w:next w:val="Normal"/>
    <w:qFormat/>
    <w:pPr>
      <w:keepNext/>
      <w:ind w:left="1332"/>
      <w:outlineLvl w:val="3"/>
    </w:pPr>
    <w:rPr>
      <w:b/>
      <w:color w:val="FFFF0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567"/>
    </w:pPr>
    <w:rPr>
      <w:rFonts w:ascii="Arial" w:hAnsi="Arial"/>
      <w:snapToGrid w:val="0"/>
      <w:lang w:val="en-AU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ind w:right="180"/>
    </w:pPr>
    <w:rPr>
      <w:b/>
    </w:rPr>
  </w:style>
  <w:style w:type="paragraph" w:customStyle="1" w:styleId="StyleBefore4pt">
    <w:name w:val="Style Before:  4 pt"/>
    <w:basedOn w:val="Default"/>
    <w:next w:val="Default"/>
    <w:rPr>
      <w:color w:val="auto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semiHidden/>
    <w:rPr>
      <w:rFonts w:ascii="Tahoma" w:hAnsi="Tahoma"/>
      <w:sz w:val="16"/>
      <w:lang w:val="en-AU"/>
    </w:rPr>
  </w:style>
  <w:style w:type="paragraph" w:styleId="PlainText">
    <w:name w:val="Plain Text"/>
    <w:basedOn w:val="Normal"/>
    <w:semiHidden/>
    <w:rPr>
      <w:rFonts w:ascii="Courier New" w:hAnsi="Courier New"/>
      <w:sz w:val="20"/>
      <w:lang w:val="en-AU"/>
    </w:rPr>
  </w:style>
  <w:style w:type="paragraph" w:customStyle="1" w:styleId="StyleStyleStyleHeading1Arial10pt1LeftChar">
    <w:name w:val="Style Style Style Heading 1 + Arial 10 pt1 + + Left Char"/>
    <w:basedOn w:val="Default"/>
    <w:next w:val="Default"/>
    <w:pPr>
      <w:spacing w:before="360"/>
    </w:pPr>
    <w:rPr>
      <w:color w:val="auto"/>
    </w:rPr>
  </w:style>
  <w:style w:type="character" w:customStyle="1" w:styleId="AgencyNameBoldChar">
    <w:name w:val="AgencyNameBold Char"/>
    <w:rPr>
      <w:rFonts w:ascii="Arial" w:hAnsi="Arial"/>
      <w:b/>
      <w:bCs/>
      <w:spacing w:val="16"/>
      <w:sz w:val="26"/>
      <w:szCs w:val="26"/>
      <w:lang w:val="en-AU" w:eastAsia="en-AU" w:bidi="ar-SA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gencyName">
    <w:name w:val="AgencyName"/>
    <w:basedOn w:val="Normal"/>
    <w:pPr>
      <w:spacing w:after="120"/>
    </w:pPr>
    <w:rPr>
      <w:rFonts w:ascii="Arial" w:hAnsi="Arial"/>
      <w:spacing w:val="8"/>
      <w:sz w:val="26"/>
      <w:szCs w:val="26"/>
      <w:lang w:val="en-AU" w:eastAsia="en-AU"/>
    </w:rPr>
  </w:style>
  <w:style w:type="paragraph" w:customStyle="1" w:styleId="WebAddress">
    <w:name w:val="WebAddress"/>
    <w:basedOn w:val="AgencyName"/>
    <w:pPr>
      <w:jc w:val="right"/>
    </w:pPr>
    <w:rPr>
      <w:sz w:val="28"/>
      <w:szCs w:val="28"/>
    </w:rPr>
  </w:style>
  <w:style w:type="character" w:customStyle="1" w:styleId="AgencyNameChar">
    <w:name w:val="AgencyName Char"/>
    <w:rPr>
      <w:rFonts w:ascii="Arial" w:hAnsi="Arial" w:cs="Arial" w:hint="default"/>
      <w:spacing w:val="8"/>
      <w:sz w:val="26"/>
      <w:szCs w:val="26"/>
      <w:lang w:val="en-AU" w:eastAsia="en-AU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715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57152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E571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152"/>
      <w:outlineLvl w:val="0"/>
    </w:pPr>
    <w:rPr>
      <w:b/>
      <w:color w:val="FFFF00"/>
    </w:rPr>
  </w:style>
  <w:style w:type="paragraph" w:styleId="Heading2">
    <w:name w:val="heading 2"/>
    <w:basedOn w:val="Normal"/>
    <w:next w:val="Normal"/>
    <w:qFormat/>
    <w:pPr>
      <w:keepNext/>
      <w:ind w:left="972"/>
      <w:outlineLvl w:val="1"/>
    </w:pPr>
    <w:rPr>
      <w:b/>
      <w:color w:val="FFFF00"/>
    </w:rPr>
  </w:style>
  <w:style w:type="paragraph" w:styleId="Heading3">
    <w:name w:val="heading 3"/>
    <w:basedOn w:val="Normal"/>
    <w:next w:val="Normal"/>
    <w:qFormat/>
    <w:pPr>
      <w:keepNext/>
      <w:ind w:left="1512"/>
      <w:outlineLvl w:val="2"/>
    </w:pPr>
    <w:rPr>
      <w:b/>
      <w:color w:val="FFFF00"/>
    </w:rPr>
  </w:style>
  <w:style w:type="paragraph" w:styleId="Heading4">
    <w:name w:val="heading 4"/>
    <w:basedOn w:val="Normal"/>
    <w:next w:val="Normal"/>
    <w:qFormat/>
    <w:pPr>
      <w:keepNext/>
      <w:ind w:left="1332"/>
      <w:outlineLvl w:val="3"/>
    </w:pPr>
    <w:rPr>
      <w:b/>
      <w:color w:val="FFFF0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567"/>
    </w:pPr>
    <w:rPr>
      <w:rFonts w:ascii="Arial" w:hAnsi="Arial"/>
      <w:snapToGrid w:val="0"/>
      <w:lang w:val="en-AU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ind w:right="180"/>
    </w:pPr>
    <w:rPr>
      <w:b/>
    </w:rPr>
  </w:style>
  <w:style w:type="paragraph" w:customStyle="1" w:styleId="StyleBefore4pt">
    <w:name w:val="Style Before:  4 pt"/>
    <w:basedOn w:val="Default"/>
    <w:next w:val="Default"/>
    <w:rPr>
      <w:color w:val="auto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semiHidden/>
    <w:rPr>
      <w:rFonts w:ascii="Tahoma" w:hAnsi="Tahoma"/>
      <w:sz w:val="16"/>
      <w:lang w:val="en-AU"/>
    </w:rPr>
  </w:style>
  <w:style w:type="paragraph" w:styleId="PlainText">
    <w:name w:val="Plain Text"/>
    <w:basedOn w:val="Normal"/>
    <w:semiHidden/>
    <w:rPr>
      <w:rFonts w:ascii="Courier New" w:hAnsi="Courier New"/>
      <w:sz w:val="20"/>
      <w:lang w:val="en-AU"/>
    </w:rPr>
  </w:style>
  <w:style w:type="paragraph" w:customStyle="1" w:styleId="StyleStyleStyleHeading1Arial10pt1LeftChar">
    <w:name w:val="Style Style Style Heading 1 + Arial 10 pt1 + + Left Char"/>
    <w:basedOn w:val="Default"/>
    <w:next w:val="Default"/>
    <w:pPr>
      <w:spacing w:before="360"/>
    </w:pPr>
    <w:rPr>
      <w:color w:val="auto"/>
    </w:rPr>
  </w:style>
  <w:style w:type="character" w:customStyle="1" w:styleId="AgencyNameBoldChar">
    <w:name w:val="AgencyNameBold Char"/>
    <w:rPr>
      <w:rFonts w:ascii="Arial" w:hAnsi="Arial"/>
      <w:b/>
      <w:bCs/>
      <w:spacing w:val="16"/>
      <w:sz w:val="26"/>
      <w:szCs w:val="26"/>
      <w:lang w:val="en-AU" w:eastAsia="en-AU" w:bidi="ar-SA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gencyName">
    <w:name w:val="AgencyName"/>
    <w:basedOn w:val="Normal"/>
    <w:pPr>
      <w:spacing w:after="120"/>
    </w:pPr>
    <w:rPr>
      <w:rFonts w:ascii="Arial" w:hAnsi="Arial"/>
      <w:spacing w:val="8"/>
      <w:sz w:val="26"/>
      <w:szCs w:val="26"/>
      <w:lang w:val="en-AU" w:eastAsia="en-AU"/>
    </w:rPr>
  </w:style>
  <w:style w:type="paragraph" w:customStyle="1" w:styleId="WebAddress">
    <w:name w:val="WebAddress"/>
    <w:basedOn w:val="AgencyName"/>
    <w:pPr>
      <w:jc w:val="right"/>
    </w:pPr>
    <w:rPr>
      <w:sz w:val="28"/>
      <w:szCs w:val="28"/>
    </w:rPr>
  </w:style>
  <w:style w:type="character" w:customStyle="1" w:styleId="AgencyNameChar">
    <w:name w:val="AgencyName Char"/>
    <w:rPr>
      <w:rFonts w:ascii="Arial" w:hAnsi="Arial" w:cs="Arial" w:hint="default"/>
      <w:spacing w:val="8"/>
      <w:sz w:val="26"/>
      <w:szCs w:val="26"/>
      <w:lang w:val="en-AU" w:eastAsia="en-AU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715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57152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E57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1E43-49F9-4D05-9BDA-8A3D11E2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4892</CharactersWithSpaces>
  <SharedDoc>false</SharedDoc>
  <HLinks>
    <vt:vector size="6" baseType="variant">
      <vt:variant>
        <vt:i4>1572964</vt:i4>
      </vt:variant>
      <vt:variant>
        <vt:i4>0</vt:i4>
      </vt:variant>
      <vt:variant>
        <vt:i4>0</vt:i4>
      </vt:variant>
      <vt:variant>
        <vt:i4>5</vt:i4>
      </vt:variant>
      <vt:variant>
        <vt:lpwstr>http://www.det.nt.gov.au/education/policiesandforms/docs/self_inspection/risk_management_process.pdf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Dewhurst</dc:creator>
  <cp:lastModifiedBy>CDU</cp:lastModifiedBy>
  <cp:revision>2</cp:revision>
  <cp:lastPrinted>2014-04-19T03:07:00Z</cp:lastPrinted>
  <dcterms:created xsi:type="dcterms:W3CDTF">2017-04-02T23:10:00Z</dcterms:created>
  <dcterms:modified xsi:type="dcterms:W3CDTF">2017-04-02T23:10:00Z</dcterms:modified>
</cp:coreProperties>
</file>